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36"/>
          <w:szCs w:val="36"/>
          <w:shd w:val="clear" w:fill="FFFFFF"/>
        </w:rPr>
        <w:t>国务院关于印发实施《中华人民共和国</w:t>
      </w:r>
      <w:r>
        <w:rPr>
          <w:rStyle w:val="6"/>
          <w:rFonts w:hint="eastAsia" w:ascii="宋体" w:hAnsi="宋体" w:eastAsia="宋体" w:cs="宋体"/>
          <w:i w:val="0"/>
          <w:caps w:val="0"/>
          <w:color w:val="333333"/>
          <w:spacing w:val="0"/>
          <w:sz w:val="36"/>
          <w:szCs w:val="36"/>
          <w:shd w:val="clear" w:fill="FFFFFF"/>
        </w:rPr>
        <w:br w:type="textWrapping"/>
      </w:r>
      <w:bookmarkStart w:id="0" w:name="_GoBack"/>
      <w:r>
        <w:rPr>
          <w:rStyle w:val="6"/>
          <w:rFonts w:hint="eastAsia" w:ascii="宋体" w:hAnsi="宋体" w:eastAsia="宋体" w:cs="宋体"/>
          <w:i w:val="0"/>
          <w:caps w:val="0"/>
          <w:color w:val="333333"/>
          <w:spacing w:val="0"/>
          <w:sz w:val="36"/>
          <w:szCs w:val="36"/>
          <w:shd w:val="clear" w:fill="FFFFFF"/>
        </w:rPr>
        <w:t>促进科技成果转化法》若干规定的通知</w:t>
      </w:r>
      <w:r>
        <w:rPr>
          <w:rStyle w:val="6"/>
          <w:rFonts w:hint="eastAsia" w:ascii="宋体" w:hAnsi="宋体" w:eastAsia="宋体" w:cs="宋体"/>
          <w:i w:val="0"/>
          <w:caps w:val="0"/>
          <w:color w:val="333333"/>
          <w:spacing w:val="0"/>
          <w:sz w:val="36"/>
          <w:szCs w:val="36"/>
          <w:shd w:val="clear" w:fill="FFFFFF"/>
        </w:rPr>
        <w:br w:type="textWrapping"/>
      </w:r>
      <w:bookmarkEnd w:id="0"/>
      <w:r>
        <w:rPr>
          <w:rFonts w:ascii="楷体_GB2312" w:hAnsi="宋体" w:eastAsia="楷体_GB2312" w:cs="楷体_GB2312"/>
          <w:i w:val="0"/>
          <w:caps w:val="0"/>
          <w:color w:val="333333"/>
          <w:spacing w:val="0"/>
          <w:sz w:val="24"/>
          <w:szCs w:val="24"/>
          <w:shd w:val="clear" w:fill="FFFFFF"/>
        </w:rPr>
        <w:t>国发〔2016〕16号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各省、自治区、直辖市人民政府，国务院各部委、各直属机构：</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现将《实施〈中华人民共和国促进科技成果转化法〉若干规定》印发给你们，请认真贯彻执行。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国务院</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2016年2月26日</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（此件公开发布）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36"/>
          <w:szCs w:val="36"/>
          <w:shd w:val="clear" w:fill="FFFFFF"/>
        </w:rPr>
        <w:t>实施《中华人民共和国</w:t>
      </w:r>
      <w:r>
        <w:rPr>
          <w:rStyle w:val="6"/>
          <w:rFonts w:hint="eastAsia" w:ascii="宋体" w:hAnsi="宋体" w:eastAsia="宋体" w:cs="宋体"/>
          <w:i w:val="0"/>
          <w:caps w:val="0"/>
          <w:color w:val="333333"/>
          <w:spacing w:val="0"/>
          <w:sz w:val="36"/>
          <w:szCs w:val="36"/>
          <w:shd w:val="clear" w:fill="FFFFFF"/>
        </w:rPr>
        <w:br w:type="textWrapping"/>
      </w:r>
      <w:r>
        <w:rPr>
          <w:rStyle w:val="6"/>
          <w:rFonts w:hint="eastAsia" w:ascii="宋体" w:hAnsi="宋体" w:eastAsia="宋体" w:cs="宋体"/>
          <w:i w:val="0"/>
          <w:caps w:val="0"/>
          <w:color w:val="333333"/>
          <w:spacing w:val="0"/>
          <w:sz w:val="36"/>
          <w:szCs w:val="36"/>
          <w:shd w:val="clear" w:fill="FFFFFF"/>
        </w:rPr>
        <w:t>促进科技成果转化法》若干规定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为加快实施创新驱动发展战略，落实《中华人民共和国促进科技成果转化法》，打通科技与经济结合的通道，促进大众创业、万众创新，鼓励研究开发机构、高等院校、企业等创新主体及科技人员转移转化科技成果，推进经济提质增效升级，作出如下规定。</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一、促进研究开发机构、高等院校技术转移</w:t>
      </w:r>
      <w:r>
        <w:rPr>
          <w:rStyle w:val="6"/>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一）国家鼓励研究开发机构、高等院校通过转让、许可或者作价投资等方式，向企业或者其他组织转移科技成果。国家设立的研究开发机构和高等院校应当采取措施，优先向中小微企业转移科技成果，为大众创业、万众创新提供技术供给。</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国家设立的研究开发机构、高等院校对其持有的科技成果，可以自主决定转让、许可或者作价投资，除涉及国家秘密、国家安全外，不需审批或者备案。</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国家设立的研究开发机构、高等院校有权依法以持有的科技成果作价入股确认股权和出资比例，并通过发起人协议、投资协议或者公司章程等形式对科技成果的权属、作价、折股数量或者出资比例等事项明确约定，明晰产权。</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二）国家设立的研究开发机构、高等院校应当建立健全技术转移工作体系和机制，完善科技成果转移转化的管理制度，明确科技成果转化各项工作的责任主体，建立健全科技成果转化重大事项领导班子集体决策制度，加强专业化科技成果转化队伍建设，优化科技成果转化流程，通过本单位负责技术转移工作的机构或者委托独立的科技成果转化服务机构开展技术转移。鼓励研究开发机构、高等院校在不增加编制的前提下建设专业化技术转移机构。</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国家设立的研究开发机构、高等院校转化科技成果所获得的收入全部留归单位，纳入单位预算，不上缴国库，扣除对完成和转化职务科技成果作出重要贡献人员的奖励和报酬后，应当主要用于科学技术研发与成果转化等相关工作，并对技术转移机构的运行和发展给予保障。</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三）国家设立的研究开发机构、高等院校对其持有的科技成果，应当通过协议定价、在技术交易市场挂牌交易、拍卖等市场化方式确定价格。协议定价的，科技成果持有单位应当在本单位公示科技成果名称和拟交易价格，公示时间不少于15日。单位应当明确并公开异议处理程序和办法。</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四）国家鼓励以科技成果作价入股方式投资的中小企业充分利用资本市场做大做强，国务院财政、科技行政主管部门要研究制定国家设立的研究开发机构、高等院校以技术入股形成的国有股在企业上市时豁免向全国社会保障基金转持的有关政策。</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五）国家设立的研究开发机构、高等院校应当按照规定格式，于每年3月30日前向其主管部门报送本单位上一年度科技成果转化情况的年度报告，主管部门审核后于每年4月30日前将各单位科技成果转化年度报告报送至科技、财政行政主管部门指定的信息管理系统。年度报告内容主要包括：</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1.科技成果转化取得的总体成效和面临的问题；</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2.依法取得科技成果的数量及有关情况；</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3.科技成果转让、许可和作价投资情况；</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4.推进产学研合作情况，包括自建、共建研究开发机构、技术转移机构、科技成果转化服务平台情况，签订技术开发合同、技术咨询合同、技术服务合同情况，人才培养和人员流动情况等；</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5.科技成果转化绩效和奖惩情况，包括科技成果转化取得收入及分配情况，对科技成果转化人员的奖励和报酬等。</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二、激励科技人员创新创业</w:t>
      </w:r>
      <w:r>
        <w:rPr>
          <w:rStyle w:val="6"/>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六）国家设立的研究开发机构、高等院校制定转化科技成果收益分配制度时，要按照规定充分听取本单位科技人员的意见，并在本单位公开相关制度。依法对职务科技成果完成人和为成果转化作出重要贡献的其他人员给予奖励时，按照以下规定执行：</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1.以技术转让或者许可方式转化职务科技成果的，应当从技术转让或者许可所取得的净收入中提取不低于50%的比例用于奖励。</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2.以科技成果作价投资实施转化的，应当从作价投资取得的股份或者出资比例中提取不低于50%的比例用于奖励。</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3.在研究开发和科技成果转化中作出主要贡献的人员，获得奖励的份额不低于奖励总额的50%。</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4.对科技人员在科技成果转化工作中开展技术开发、技术咨询、技术服务等活动给予的奖励，可按照促进科技成果转化法和本规定执行。</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七）国家设立的研究开发机构、高等院校科技人员在履行岗位职责、完成本职工作的前提下，经征得单位同意，可以兼职到企业等从事科技成果转化活动，或者离岗创业，在原则上不超过3年时间内保留人事关系，从事科技成果转化活动。研究开发机构、高等院校应当建立制度规定或者与科技人员约定兼职、离岗从事科技成果转化活动期间和期满后的权利和义务。离岗创业期间，科技人员所承担的国家科技计划和基金项目原则上不得中止，确需中止的应当按照有关管理办法办理手续。</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积极推动逐步取消国家设立的研究开发机构、高等院校及其内设院系所等业务管理岗位的行政级别，建立符合科技创新规律的人事管理制度，促进科技成果转移转化。</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（八）对于担任领导职务的科技人员获得科技成果转化奖励，按照分类管理的原则执行：</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1.国务院部门、单位和各地方所属研究开发机构、高等院校等事业单位（不含内设机构）正职领导，以及上述事业单位所属具有独立法人资格单位的正职领导，是科技成果的主要完成人或者对科技成果转化作出重要贡献的，可以按照促进科技成果转化法的规定获得现金奖励，原则上不得获取股权激励。其他担任领导职务的科技人员，是科技成果的主要完成人或者对科技成果转化作出重要贡献的，可以按照促进科技成果转化法的规定获得现金、股份或者出资比例等奖励和报酬。</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2.对担任领导职务的科技人员的科技成果转化收益分配实行公开公示制度，不得利用职权侵占他人科技成果转化收益。</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九）国家鼓励企业建立健全科技成果转化的激励分配机制，充分利用股权出售、股权奖励、股票期权、项目收益分红、岗位分红等方式激励科技人员开展科技成果转化。国务院财政、科技等行政主管部门要研究制定国有科技型企业股权和分红激励政策，结合深化国有企业改革，对科技人员实施激励。</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十）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转化后续价值变化产生的决策责任。</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三、营造科技成果转移转化良好环境</w:t>
      </w:r>
      <w:r>
        <w:rPr>
          <w:rStyle w:val="6"/>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（十一）研究开发机构、高等院校的主管部门以及财政、科技等相关部门，在对单位进行绩效考评时应当将科技成果转化的情况作为评价指标之一。</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十二）加大对科技成果转化绩效突出的研究开发机构、高等院校及人员的支持力度。研究开发机构、高等院校的主管部门以及财政、科技等相关部门根据单位科技成果转化年度报告情况等，对单位科技成果转化绩效予以评价，并将评价结果作为对单位予以支持的参考依据之一。</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国家设立的研究开发机构、高等院校应当制定激励制度，对业绩突出的专业化技术转移机构给予奖励。</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（十三）做好国家自主创新示范区税收试点政策向全国推广工作，落实好现有促进科技成果转化的税收政策。积极研究探索支持单位和个人科技成果转化的税收政策。</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十四）国务院相关部门要按照法律规定和事业单位分类改革的相关规定，研究制定符合所管理行业、领域特点的科技成果转化政策。涉及国家安全、国家秘密的科技成果转化，行业主管部门要完善管理制度，激励与规范相关科技成果转化活动。对涉密科技成果，相关单位应当根据情况及时做好解密、降密工作。</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十五）各地方、各部门要切实加强对科技成果转化工作的组织领导，及时研究新情况、新问题，加强政策协同配合，优化政策环境，开展监测评估，及时总结推广经验做法，加大宣传力度，提升科技成果转化的质量和效率，推动我国经济转型升级、提质增效。</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（十六）《国务院办公厅转发科技部等部门关于促进科技成果转化若干规定的通知》（国办发〔1999〕29号）同时废止。此前有关规定与本规定不一致的，按本规定执行。</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F118B"/>
    <w:rsid w:val="458615A9"/>
    <w:rsid w:val="645B16E4"/>
    <w:rsid w:val="6C3F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2019-11-11T00:50:00Z</dcterms:created>
  <dc:creator>yuer</dc:creator>
  <cp:lastModifiedBy>yuer</cp:lastModifiedBy>
  <dcterms:modified xsi:type="dcterms:W3CDTF">2019-11-11T01:41:53Z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