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AB" w:rsidRDefault="00EC5FAB" w:rsidP="00EC5FAB">
      <w:pPr>
        <w:pStyle w:val="a4"/>
        <w:shd w:val="clear" w:color="auto" w:fill="FFFFFF"/>
        <w:spacing w:before="0" w:beforeAutospacing="0" w:after="225" w:afterAutospacing="0" w:line="360" w:lineRule="atLeast"/>
        <w:ind w:firstLine="480"/>
        <w:jc w:val="center"/>
        <w:rPr>
          <w:rFonts w:ascii="Arial" w:hAnsi="Arial" w:cs="Arial" w:hint="eastAsi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河内塔问题</w:t>
      </w:r>
      <w:bookmarkStart w:id="0" w:name="_GoBack"/>
      <w:bookmarkEnd w:id="0"/>
    </w:p>
    <w:p w:rsidR="00EC5FAB" w:rsidRDefault="00EC5FAB" w:rsidP="00EC5FAB">
      <w:pPr>
        <w:pStyle w:val="a4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问题解决是一种重要的思维活动，它在人们的实际生活中占有特殊的地位，一直受到心理学家的重视和研究。认知心理学兴起后，信息加工观点在问题解决研究中占主导地位，将人看作主动的信息加工者，将问题解决看作是对问题空间的搜索，并用计算机来模拟人的问题解决过程。</w:t>
      </w:r>
    </w:p>
    <w:p w:rsidR="00EC5FAB" w:rsidRPr="00EC5FAB" w:rsidRDefault="00EC5FAB" w:rsidP="00EC5FAB">
      <w:pPr>
        <w:pStyle w:val="a4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河内塔问题是问题解决研究中的经典实验。给出柱子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，在柱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上，有一系列圆盘，自上而下圆盘的大小是递增的，构成金字塔状。要求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被试将柱</w:t>
      </w:r>
      <w:proofErr w:type="gramEnd"/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的所有圆盘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移到柱</w:t>
      </w:r>
      <w:proofErr w:type="gramEnd"/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上去，且最终在柱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上仍构成金字塔排列，规则是每次只能移动一个圆盘，且大盘不可压在小盘之上，可以利用圆柱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。完成河内塔作业的最少移动次数为</w:t>
      </w:r>
      <w:r>
        <w:rPr>
          <w:rFonts w:ascii="Arial" w:hAnsi="Arial" w:cs="Arial"/>
          <w:color w:val="333333"/>
          <w:sz w:val="21"/>
          <w:szCs w:val="21"/>
        </w:rPr>
        <w:t>2-1</w:t>
      </w:r>
      <w:r>
        <w:rPr>
          <w:rFonts w:ascii="Arial" w:hAnsi="Arial" w:cs="Arial"/>
          <w:color w:val="333333"/>
          <w:sz w:val="21"/>
          <w:szCs w:val="21"/>
        </w:rPr>
        <w:t>次，其中</w:t>
      </w:r>
      <w:r>
        <w:rPr>
          <w:rFonts w:ascii="Arial" w:hAnsi="Arial" w:cs="Arial"/>
          <w:color w:val="333333"/>
          <w:sz w:val="21"/>
          <w:szCs w:val="21"/>
        </w:rPr>
        <w:t>n</w:t>
      </w:r>
      <w:r>
        <w:rPr>
          <w:rFonts w:ascii="Arial" w:hAnsi="Arial" w:cs="Arial"/>
          <w:color w:val="333333"/>
          <w:sz w:val="21"/>
          <w:szCs w:val="21"/>
        </w:rPr>
        <w:t>为圆盘的数目。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解决河内塔问题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有哪些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策略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呢？</w:t>
      </w:r>
    </w:p>
    <w:p w:rsidR="00EC5FAB" w:rsidRDefault="00EC5FAB" w:rsidP="00EC5FAB">
      <w:pPr>
        <w:jc w:val="center"/>
        <w:rPr>
          <w:rFonts w:hint="eastAsia"/>
        </w:rPr>
      </w:pPr>
    </w:p>
    <w:p w:rsidR="00EC5FAB" w:rsidRDefault="00EC5FAB">
      <w:r w:rsidRPr="00EC5FA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6CE9506" wp14:editId="3E37C359">
            <wp:extent cx="4325608" cy="3228975"/>
            <wp:effectExtent l="0" t="0" r="0" b="0"/>
            <wp:docPr id="2" name="图片 2" descr="C:\Users\Administrator\AppData\Roaming\Tencent\Users\114175671\QQ\WinTemp\RichOle\LT}P((QUJTAUCKG3_}14$%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14175671\QQ\WinTemp\RichOle\LT}P((QUJTAUCKG3_}14$%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08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5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AB"/>
    <w:rsid w:val="00947764"/>
    <w:rsid w:val="00E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F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5FAB"/>
    <w:rPr>
      <w:sz w:val="18"/>
      <w:szCs w:val="18"/>
    </w:rPr>
  </w:style>
  <w:style w:type="paragraph" w:styleId="a4">
    <w:name w:val="Normal (Web)"/>
    <w:basedOn w:val="a"/>
    <w:uiPriority w:val="99"/>
    <w:unhideWhenUsed/>
    <w:rsid w:val="00EC5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F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5FAB"/>
    <w:rPr>
      <w:sz w:val="18"/>
      <w:szCs w:val="18"/>
    </w:rPr>
  </w:style>
  <w:style w:type="paragraph" w:styleId="a4">
    <w:name w:val="Normal (Web)"/>
    <w:basedOn w:val="a"/>
    <w:uiPriority w:val="99"/>
    <w:unhideWhenUsed/>
    <w:rsid w:val="00EC5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2019-06-06T05:48:00Z</dcterms:created>
  <dcterms:modified xsi:type="dcterms:W3CDTF">2019-06-06T05:52:00Z</dcterms:modified>
</cp:coreProperties>
</file>